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595959"/>
          <w:sz w:val="20"/>
          <w:szCs w:val="20"/>
        </w:rPr>
        <w:t xml:space="preserve">ZAH HOUSING CO-OPERATIVE</w:t>
      </w:r>
    </w:p>
    <w:p>
      <w:pPr>
        <w:spacing w:after="300"/>
      </w:pPr>
      <w:r>
        <w:rPr>
          <w:color w:val="595959"/>
          <w:sz w:val="18"/>
          <w:szCs w:val="18"/>
        </w:rPr>
        <w:t xml:space="preserve">Didsbury, Manchester</w:t>
      </w:r>
    </w:p>
    <w:p>
      <w:pPr>
        <w:spacing w:after="60"/>
      </w:pPr>
      <w:r>
        <w:rPr>
          <w:b/>
          <w:bCs/>
          <w:color w:val="1F3A5F"/>
          <w:sz w:val="36"/>
          <w:szCs w:val="36"/>
        </w:rPr>
        <w:t xml:space="preserve">Self-Assessment Against the Complaint Handling Code 2024</w:t>
      </w:r>
    </w:p>
    <w:p>
      <w:pPr>
        <w:spacing w:after="100"/>
      </w:pPr>
      <w:r>
        <w:rPr>
          <w:i/>
          <w:iCs/>
          <w:color w:val="595959"/>
          <w:sz w:val="21"/>
          <w:szCs w:val="21"/>
        </w:rPr>
        <w:t xml:space="preserve">Covering the year: 1 April 2024 – 31 March 2025</w:t>
      </w:r>
    </w:p>
    <w:p>
      <w:pPr>
        <w:spacing w:after="300"/>
      </w:pPr>
      <w:r>
        <w:rPr>
          <w:color w:val="595959"/>
          <w:sz w:val="18"/>
          <w:szCs w:val="18"/>
        </w:rPr>
        <w:t xml:space="preserve">Completed by: [Complaints Officer name]   |   Date: [date]   |   Reviewed &amp; approved by: [Committee/General Meeting, date]</w:t>
      </w:r>
    </w:p>
    <w:p>
      <w:pPr>
        <w:pBdr>
          <w:left w:val="single" w:color="1F3A5F" w:sz="18" w:space="8"/>
        </w:pBdr>
        <w:shd w:fill="F2F2F2" w:val="clear"/>
        <w:spacing w:after="200" w:before="80" w:line="280"/>
      </w:pPr>
      <w:r>
        <w:rPr>
          <w:b/>
          <w:bCs/>
          <w:i/>
          <w:iCs/>
          <w:color w:val="595959"/>
          <w:sz w:val="20"/>
          <w:szCs w:val="20"/>
        </w:rPr>
        <w:t xml:space="preserve">Drafting note: </w:t>
      </w:r>
      <w:r>
        <w:rPr>
          <w:i/>
          <w:iCs/>
          <w:color w:val="595959"/>
          <w:sz w:val="20"/>
          <w:szCs w:val="20"/>
        </w:rPr>
        <w:t xml:space="preserve">This mirrors the structure of the Ombudsman's official Self-Assessment Form 2025 but is written in plain English rather than quoting the Code directly, since this is meant to be readable by residents too. Status is marked Yes / No / N/A, with an explanation and a target date wherever it's No. Fill in every [bracket], correct anything that doesn't reflect actual practice, and remove this note before publishing. This was built assuming the draft Complaints Policy has been approved — several ‘Yes’ answers depend on that; if the policy changes, re-check this against it.</w:t>
      </w:r>
    </w:p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1. Definition of a complaint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1.3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Give residents the choice to complain, however they express dissatisfaction; complaints via a third party handled per policy.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§4 confirms any expression of dissatisfaction, by any route, is offered as a complaint; representatives are explicitly permitted.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1.4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Policy distinguishes a service request from a complaint.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§2 sets out the distinction in plain language.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1.5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complaint must be raised when a resident is unhappy with a service request response, without stopping work on the original request.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§2 confirms both continue in parallel.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1.6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Survey feedback isn't a complaint, but respondents must be told how to complain; feedback requests must explain how to complain.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§3 addresses this. [Confirm: any resident surveys we run also point people to this policy.]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2. Exclusions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2.1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Accept a complaint unless there is a valid, evidenced reason not to; consider each on its own merits.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§3.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2.2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Policy sets out fair, reasonable exclusion criteria.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§3 lists the three permitted exclusions only.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2.3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Accept complaints within 12 months of the issue (or awareness of it); use discretion beyond this where justified.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§3.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2.4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Explain reasons for non-acceptance and confirm the right to ask the Ombudsman to review that decision.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§3.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2.5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No blanket exclusions — consider individual circumstances.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§3.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3. Accessibility and awareness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3.1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Multiple channels to complain; Equality Act 2010 reasonable adjustments considered.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§4 offers phone, in person, email, letter, and the member portal.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3.2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Residents can complain any way, to any member/officer; everyone aware of the process and how to pass it on.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As a 6-person co-op, the agreed practice is that residents bring complaints to the Complaints Officer directly, and members are aware this is the route. [Note for future improvement, not a blocker: worth briefly confirming the other committee members would also know to redirect a complaint here if one came to them first, rather than this resting on residents already knowing.]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3.4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Policy in an accessible format, sets out the 2-stage process and timescales, and is published on the complaints section of the website.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No — in progress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Revised policy drafted covering process and timescales in full. Not yet published: the committee member with website access needs to upload it. Target: 18 August 2026 (next committee meeting).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3.5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Policy explains how the co-op publicises the complaints policy, including Ombudsman/Code information.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§11 references the Ombudsman; once published on the website this is met in full.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3.6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Residents can have a representative deal with, or accompany them on, a complaint.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§4.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3.7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Residents given information on their right to access the Ombudsman and how to engage with it.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§11.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4. Complaint handling staff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4.1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named complaints officer (or team) responsible for handling, Ombudsman liaison, and governing-body reporting.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[Name], Complaints Officer, listed in the member portal.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4.2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officer has access to all levels and the authority to resolve disputes promptly.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§5; as an elected committee role, the Complaints Officer can raise matters directly with any member.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4.3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 handling is prioritised, resourced, and relevant people are suitably trained.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The Complaints Officer's understanding of complaint handling is drawn from relevant real-world experience [confirm/specify, e.g. handling grievances/employment matters at work], rather than formal Code-specific training to date. [Note for future improvement, not a blocker: the free Ombudsman Centre for Learning modules would be worth completing to ensure understanding of the Code's specific requirements, not just general good practice.]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5. The complaint handling process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single policy for all complaints; no differential treatment.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One Complaints Policy applies to all members/residents.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No extra named stages (e.g. no ‘stage 0’ or ‘informal complaint’ stage).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 — informal conversation is offered as an option, not a mandatory extra stage.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No more than 2 formal stages.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Any third-party-handled responses form part of the same 2-stage process; residents don't face two processes.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N/A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Zah has no managing agent or contractor handling complaints on its behalf — all complaint handling is in-house.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Landlord remains responsible for third parties' Code compliance.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N/A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As above — no third-party arrangement in place.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Set out the ‘complaint definition’ (understanding of the complaint and desired outcome) at each stage; ask for clarification where unclear.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steps 1 and 6.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Be clear what the co-op is, and isn't, responsible for.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 requires this in both Stage 1 and Stage 2 responses.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Handlers act on the merits, independently, fairly, and address conflicts of interest.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 — Stage 2 must be handled by someone not involved in Stage 1.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5.9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Agree update intervals with the resident if a response will be late.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‘If we need more time’.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5.10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Record and keep under review any reasonable adjustments and disclosed disabilities.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§4 commits to this. No adjustments have been requested to date.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Don't refuse to escalate without a valid, Code-compliant reason.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 — escalation to Stage 2 is available on request, no justification required from the resident.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Keep a full record of the complaint and its correspondence/evidence at each stage.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complaints log spreadsheet has been created (fields: date received, complainant, summary, stage, key dates, outcome, remedy). [Confirm before publishing: it has been moved from a personal device to a shared location — e.g. the member portal or a shared drive — so it isn't dependent on one person.] No complaints were received in 2024-25 to test it against in practice.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remedy can be offered at any stage, without needing to wait for escalation.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§7.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Have a policy for managing unacceptable behaviour, with evidenced, reviewed restrictions.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§8 (new).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5.15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Any restrictions are proportionate and have regard to the Equality Act 2010.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§8.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6. Complaint stages — Stage 1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Acknowledge, define and log Stage 1 complaints within 5 working days of receipt.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§6. Not yet tested in practice — no complaints received in 2024-25.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Full Stage 1 response within 10 working days of acknowledgement.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As above — policy commitment in place, untested in practice.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6.4–6.5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Extend by no more than 10 working days without good reason, explain why, and give Ombudsman contact details.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‘If we need more time’.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6.6–6.7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Respond once the answer is known (not once actions are finished); address every point with reasons.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3–4.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Handle additional issues raised mid-investigation appropriately (fold in if related and not yet responded to; otherwise log as new).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Reflected in practice via Complaints Officer judgement; not separately spelled out word-for-word in the policy — acceptable as this is standard practice guidance rather than a resident-facing commitment.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6.9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Written Stage 1 confirmation covers: stage, definition, decision + reasons, remedy, outstanding actions, how to escalate.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4.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6. Complaint stages — Stage 2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Acknowledge, define and log a Stage 2 escalation within 5 working days of the request.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§6. Untested in practice to date.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Resident not required to justify escalating; landlord makes reasonable effort to understand outstanding concerns.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5.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Stage 2 considered by someone different from whoever made the Stage 1 decision.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6. [Confirm with committee: exactly who this will be in practice given our small size — see the bracketed note in the policy.]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Final Stage 2 response within 20 working days of acknowledgement.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8.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6.15–6.16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Extend by no more than 20 working days without good reason, explain why, give Ombudsman contact details.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‘If we need more time’.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6.17–6.18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Respond once the answer is known; address every point with reasons.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8.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6.19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Written Stage 2 confirmation covers the same elements as Stage 1, plus how to reach the Ombudsman.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§6, step 8; §11.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6.20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Stage 2 is the final response and involves all suitable people needed to issue it.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§6.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7. Putting things right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7.1–7.2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Acknowledge faults, set out actions taken/intended, and ensure remedies reflect actual resident impact.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§7.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7.3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Remedies clearly set out what will happen and by when, agreed with the resident, and followed through.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§7.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7.4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Take account of Ombudsman guidance on remedies.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Officer to refer to published Ombudsman remedies guidance when a remedy is being considered.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8. Self-assessment, reporting and compliance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8.1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Produce an annual complaints performance and service improvement report covering: self-assessment; quantitative/qualitative performance incl. refused complaints; any Ombudsman non-compliance findings; service improvements from learning; the Ombudsman's annual landlord report (if any); other relevant Ombudsman publications about Zah.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No — in progress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2024-25 report being drafted alongside this self-assessment (see separate document). No complaints were received in the period; the report will explain this and set out the wider steps taken this year to build a Code-compliant complaints function from scratch. Target for completion and publication: 18 August 2026 (next committee meeting).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8.2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Report to the governing body and publish on the website, alongside the governing body's response.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No — in progress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To be taken to the Committee on 18 August 2026 for review and a written response, then published together with this self-assessment and the policy once website access is confirmed.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8.3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Re-assess following any significant restructure, merger, or change in procedures.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Commitment included in Complaints Policy §13.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8.4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Review and update the self-assessment if asked to by the Ombudsman.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No such request has been made to date; commitment noted for the future.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8.5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In exceptional circumstances preventing compliance, inform the Ombudsman and residents, publish this, and give a timescale for returning to compliance.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N/A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No such circumstances have arisen.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9. Scrutiny &amp; oversight: continuous learning and improvement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900"/>
        <w:gridCol w:w="4400"/>
      </w:tblGrid>
      <w:tr>
        <w:trPr>
          <w:tblHeader/>
        </w:trPr>
        <w:tc>
          <w:tcPr>
            <w:tcW w:type="dxa" w:w="7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Ref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 Code requires...</w:t>
            </w:r>
          </w:p>
        </w:tc>
        <w:tc>
          <w:tcPr>
            <w:tcW w:type="dxa" w:w="9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4400"/>
            <w:shd w:fill="1F3A5F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Evidence / commentary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9.1–9.2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Look beyond individual cases for wider service improvements; use complaints as intelligence for positive change.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Commitment set out in Complaints Policy §10. With no complaints in 2024-25 there is no case data yet to learn from — this year's main improvement has been building the policy, self-assessment and reporting framework itself.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9.3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Report back on wider learning to stakeholders (e.g. residents, staff, relevant committees).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Policy §10 commits the Complaints Officer/MRC to report to the Committee [and/or General Meeting].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9.4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suitably senior lead person is accountable for complaint handling and assesses themes/trends/systemic issues.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E7D32"/>
                <w:sz w:val="18"/>
                <w:szCs w:val="18"/>
              </w:rPr>
              <w:t xml:space="preserve">Yes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Complaints Officer role fulfils this; with very low complaint volumes expected, thematic review will be a standing item whenever a complaint is received.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9.5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governing body member is appointed as Member Responsible for Complaints (MRC).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B26A00"/>
                <w:sz w:val="18"/>
                <w:szCs w:val="18"/>
              </w:rPr>
              <w:t xml:space="preserve">No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Not yet appointed. Action: committee to agree who holds this role. Target: 18 August 2026 (next committee meeting).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9.6–9.7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MRC ensures the governing body gets regular updates on volumes/categories/outcomes, trends, Ombudsman investigation progress, and the annual report.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No — pending 9.5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Cannot be fully in place until the MRC role is filled. Once appointed, this will be a standing item at committee meetings (even where the update is ‘no complaints this period’).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9.8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A standard objective for employees/third parties reflecting collaborative, blame-free, professional complaint handling.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N/A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sz w:val="18"/>
                <w:szCs w:val="18"/>
              </w:rPr>
              <w:t xml:space="preserve">Zah is a fully mutual co-op run by volunteer members rather than paid staff or contracted third parties acting on our behalf for complaint handling; the collaborative, no-blame ethos in Complaints Policy §1 and §10 is the practical equivalent for our size and structure.</w:t>
            </w:r>
          </w:p>
        </w:tc>
      </w:tr>
    </w:tbl>
    <w:p>
      <w:pPr>
        <w:pStyle w:val="Heading1"/>
        <w:pBdr>
          <w:bottom w:val="single" w:color="1F3A5F" w:sz="6" w:space="4"/>
        </w:pBdr>
        <w:spacing w:after="140" w:before="320"/>
      </w:pPr>
      <w:r>
        <w:rPr>
          <w:b/>
          <w:bCs/>
          <w:color w:val="1F3A5F"/>
          <w:sz w:val="26"/>
          <w:szCs w:val="26"/>
        </w:rPr>
        <w:t xml:space="preserve">Summary of outstanding actions</w:t>
      </w:r>
    </w:p>
    <w:p>
      <w:pPr>
        <w:spacing w:after="140" w:line="300"/>
      </w:pPr>
      <w:r>
        <w:rPr>
          <w:sz w:val="21"/>
          <w:szCs w:val="21"/>
        </w:rPr>
        <w:t xml:space="preserve">The following still need to happen before this self-assessment can honestly show full compliance: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Appoint a Member Responsible for Complaints (9.5) — unlocks 9.6 and 9.7 too.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Move the complaints log spreadsheet from a personal device to a shared committee location (5.12).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Get committee/General Meeting sign-off on the new Complaints Policy, this self-assessment, and the annual report (8.1, 8.2).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Publish the policy, self-assessment, annual report and governing body response on the website once access is arranged (3.4, 8.2).</w:t>
      </w:r>
    </w:p>
    <w:p>
      <w:pPr>
        <w:spacing w:after="140" w:line="300"/>
      </w:pPr>
      <w:r>
        <w:rPr>
          <w:i/>
          <w:iCs/>
          <w:sz w:val="21"/>
          <w:szCs w:val="21"/>
        </w:rPr>
        <w:t xml:space="preserve">Noted as worth strengthening over time, but not blocking submission: wider committee awareness of the complaints route (3.2), and Code-specific training beyond real-world experience (4.3).</w:t>
      </w:r>
    </w:p>
    <w:sectPr>
      <w:pgSz w:w="11906" w:h="16838" w:orient="portrait"/>
      <w:pgMar w:top="1000" w:right="900" w:bottom="10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2026-08-05T11:34:48.854Z</dcterms:created>
  <dcterms:modified xsi:type="dcterms:W3CDTF">2026-08-05T11:34:48.870Z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